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41" w:rsidRDefault="00487B41" w:rsidP="00487B41">
      <w:pPr>
        <w:tabs>
          <w:tab w:val="left" w:pos="5245"/>
        </w:tabs>
        <w:snapToGrid w:val="0"/>
        <w:jc w:val="right"/>
        <w:rPr>
          <w:rFonts w:ascii="游明朝" w:eastAsia="游明朝" w:hAnsi="游明朝"/>
          <w:szCs w:val="21"/>
        </w:rPr>
      </w:pPr>
      <w:r w:rsidRPr="00A855E8">
        <w:rPr>
          <w:rFonts w:ascii="游明朝" w:eastAsia="游明朝" w:hAnsi="游明朝" w:hint="eastAsia"/>
          <w:szCs w:val="21"/>
        </w:rPr>
        <w:t>別紙１</w:t>
      </w:r>
    </w:p>
    <w:p w:rsidR="00487B41" w:rsidRPr="00A855E8" w:rsidRDefault="00487B41" w:rsidP="00487B41">
      <w:pPr>
        <w:tabs>
          <w:tab w:val="left" w:pos="5245"/>
        </w:tabs>
        <w:snapToGrid w:val="0"/>
        <w:jc w:val="center"/>
        <w:rPr>
          <w:rFonts w:ascii="游明朝" w:eastAsia="游明朝" w:hAnsi="游明朝"/>
          <w:b/>
          <w:bCs/>
          <w:sz w:val="24"/>
        </w:rPr>
      </w:pPr>
      <w:r w:rsidRPr="0011288C">
        <w:rPr>
          <w:rFonts w:ascii="游明朝" w:eastAsia="游明朝" w:hAnsi="游明朝" w:hint="eastAsia"/>
          <w:b/>
          <w:bCs/>
          <w:sz w:val="24"/>
        </w:rPr>
        <w:t>令和７年度</w:t>
      </w:r>
      <w:r w:rsidRPr="00D840F2">
        <w:rPr>
          <w:rFonts w:ascii="游明朝" w:eastAsia="游明朝" w:hAnsi="游明朝" w:hint="eastAsia"/>
          <w:b/>
          <w:bCs/>
          <w:sz w:val="24"/>
        </w:rPr>
        <w:t>内子町事業者伴走支援体制構築</w:t>
      </w:r>
      <w:r w:rsidR="001A428F">
        <w:rPr>
          <w:rFonts w:ascii="游明朝" w:eastAsia="游明朝" w:hAnsi="游明朝" w:hint="eastAsia"/>
          <w:b/>
          <w:bCs/>
          <w:sz w:val="24"/>
        </w:rPr>
        <w:t>事業</w:t>
      </w:r>
      <w:r w:rsidRPr="00D840F2">
        <w:rPr>
          <w:rFonts w:ascii="游明朝" w:eastAsia="游明朝" w:hAnsi="游明朝" w:hint="eastAsia"/>
          <w:b/>
          <w:bCs/>
          <w:sz w:val="24"/>
        </w:rPr>
        <w:t>委託業務</w:t>
      </w:r>
      <w:r w:rsidRPr="00A855E8">
        <w:rPr>
          <w:rFonts w:ascii="游明朝" w:eastAsia="游明朝" w:hAnsi="游明朝" w:hint="eastAsia"/>
          <w:b/>
          <w:bCs/>
          <w:sz w:val="24"/>
        </w:rPr>
        <w:t>仕様書</w:t>
      </w:r>
    </w:p>
    <w:p w:rsidR="00487B41" w:rsidRPr="00A855E8" w:rsidRDefault="00487B41" w:rsidP="00487B41">
      <w:pPr>
        <w:tabs>
          <w:tab w:val="left" w:pos="5245"/>
        </w:tabs>
        <w:snapToGrid w:val="0"/>
        <w:jc w:val="left"/>
        <w:rPr>
          <w:rFonts w:ascii="游明朝" w:eastAsia="游明朝" w:hAnsi="游明朝"/>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業務名</w:t>
      </w:r>
    </w:p>
    <w:p w:rsidR="00487B41" w:rsidRPr="00A855E8" w:rsidRDefault="00487B41" w:rsidP="00487B41">
      <w:pPr>
        <w:snapToGrid w:val="0"/>
        <w:ind w:leftChars="135" w:left="283" w:firstLineChars="100" w:firstLine="210"/>
        <w:rPr>
          <w:rFonts w:ascii="游明朝" w:eastAsia="游明朝" w:hAnsi="游明朝"/>
          <w:szCs w:val="21"/>
        </w:rPr>
      </w:pPr>
      <w:r w:rsidRPr="00A855E8">
        <w:rPr>
          <w:rFonts w:ascii="游明朝" w:eastAsia="游明朝" w:hAnsi="游明朝" w:hint="eastAsia"/>
          <w:szCs w:val="21"/>
        </w:rPr>
        <w:t>令和７年度内子町</w:t>
      </w:r>
      <w:r w:rsidR="001A428F">
        <w:rPr>
          <w:rFonts w:ascii="游明朝" w:eastAsia="游明朝" w:hAnsi="游明朝" w:hint="eastAsia"/>
          <w:szCs w:val="21"/>
        </w:rPr>
        <w:t>事業者</w:t>
      </w:r>
      <w:r w:rsidRPr="00A855E8">
        <w:rPr>
          <w:rFonts w:ascii="游明朝" w:eastAsia="游明朝" w:hAnsi="游明朝" w:hint="eastAsia"/>
          <w:szCs w:val="21"/>
        </w:rPr>
        <w:t>伴走支援</w:t>
      </w:r>
      <w:r w:rsidR="001A428F">
        <w:rPr>
          <w:rFonts w:ascii="游明朝" w:eastAsia="游明朝" w:hAnsi="游明朝" w:hint="eastAsia"/>
          <w:szCs w:val="21"/>
        </w:rPr>
        <w:t>構築</w:t>
      </w:r>
      <w:r w:rsidRPr="00A855E8">
        <w:rPr>
          <w:rFonts w:ascii="游明朝" w:eastAsia="游明朝" w:hAnsi="游明朝" w:hint="eastAsia"/>
          <w:szCs w:val="21"/>
        </w:rPr>
        <w:t>事業委託業務</w:t>
      </w:r>
    </w:p>
    <w:p w:rsidR="00487B41" w:rsidRPr="00A855E8" w:rsidRDefault="00487B41" w:rsidP="00487B41">
      <w:pPr>
        <w:snapToGrid w:val="0"/>
        <w:ind w:leftChars="135" w:left="283" w:firstLineChars="100" w:firstLine="210"/>
        <w:rPr>
          <w:rFonts w:ascii="游明朝" w:eastAsia="游明朝" w:hAnsi="游明朝"/>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事業目的</w:t>
      </w:r>
    </w:p>
    <w:p w:rsidR="00487B41" w:rsidRDefault="00487B41" w:rsidP="00487B41">
      <w:pPr>
        <w:snapToGrid w:val="0"/>
        <w:ind w:leftChars="135" w:left="283" w:firstLineChars="100" w:firstLine="210"/>
        <w:rPr>
          <w:rFonts w:ascii="游明朝" w:eastAsia="游明朝" w:hAnsi="游明朝"/>
          <w:szCs w:val="21"/>
        </w:rPr>
      </w:pPr>
      <w:r w:rsidRPr="00097ECA">
        <w:rPr>
          <w:rFonts w:ascii="游明朝" w:eastAsia="游明朝" w:hAnsi="游明朝" w:hint="eastAsia"/>
          <w:szCs w:val="21"/>
        </w:rPr>
        <w:t>内子町（以下「町」という。）</w:t>
      </w:r>
      <w:r>
        <w:rPr>
          <w:rFonts w:ascii="游明朝" w:eastAsia="游明朝" w:hAnsi="游明朝" w:hint="eastAsia"/>
          <w:szCs w:val="21"/>
        </w:rPr>
        <w:t>が今後設置する</w:t>
      </w:r>
      <w:r w:rsidRPr="00097ECA">
        <w:rPr>
          <w:rFonts w:ascii="游明朝" w:eastAsia="游明朝" w:hAnsi="游明朝" w:hint="eastAsia"/>
          <w:szCs w:val="21"/>
        </w:rPr>
        <w:t>内子町歴史観光交流拠点施設（以下「施設」という。）</w:t>
      </w:r>
      <w:r>
        <w:rPr>
          <w:rFonts w:ascii="游明朝" w:eastAsia="游明朝" w:hAnsi="游明朝" w:hint="eastAsia"/>
          <w:szCs w:val="21"/>
        </w:rPr>
        <w:t>では</w:t>
      </w:r>
      <w:r w:rsidRPr="00097ECA">
        <w:rPr>
          <w:rFonts w:ascii="游明朝" w:eastAsia="游明朝" w:hAnsi="游明朝" w:hint="eastAsia"/>
          <w:szCs w:val="21"/>
        </w:rPr>
        <w:t>飲食・物販テナントスペースとチャレンジショップを備え、町内の産品を扱う事業者の入居や、これから起業・創業を目指す方の入居を見込んでいる。さらに、施設運営者（指定管理を予定）が、将来的にビジネスプランコンテストの開催や、地域おこし協力隊制度の活用、地域の空き店舗改修・テナント運営、</w:t>
      </w:r>
      <w:r>
        <w:rPr>
          <w:rFonts w:ascii="游明朝" w:eastAsia="游明朝" w:hAnsi="游明朝" w:hint="eastAsia"/>
          <w:szCs w:val="21"/>
        </w:rPr>
        <w:t>テナントや</w:t>
      </w:r>
      <w:r w:rsidRPr="0011288C">
        <w:rPr>
          <w:rFonts w:ascii="游明朝" w:eastAsia="游明朝" w:hAnsi="游明朝" w:hint="eastAsia"/>
          <w:szCs w:val="21"/>
        </w:rPr>
        <w:t>内子町内の既存事業者及び起業・創業等を目指す者への支援</w:t>
      </w:r>
      <w:r w:rsidRPr="00097ECA">
        <w:rPr>
          <w:rFonts w:ascii="游明朝" w:eastAsia="游明朝" w:hAnsi="游明朝" w:hint="eastAsia"/>
          <w:szCs w:val="21"/>
        </w:rPr>
        <w:t>を行うこと</w:t>
      </w:r>
      <w:r>
        <w:rPr>
          <w:rFonts w:ascii="游明朝" w:eastAsia="游明朝" w:hAnsi="游明朝" w:hint="eastAsia"/>
          <w:szCs w:val="21"/>
        </w:rPr>
        <w:t>を想定している</w:t>
      </w:r>
      <w:r w:rsidRPr="00097ECA">
        <w:rPr>
          <w:rFonts w:ascii="游明朝" w:eastAsia="游明朝" w:hAnsi="游明朝" w:hint="eastAsia"/>
          <w:szCs w:val="21"/>
        </w:rPr>
        <w:t>。</w:t>
      </w:r>
      <w:r>
        <w:rPr>
          <w:rFonts w:ascii="游明朝" w:eastAsia="游明朝" w:hAnsi="游明朝" w:hint="eastAsia"/>
          <w:szCs w:val="21"/>
        </w:rPr>
        <w:t>支援により</w:t>
      </w:r>
      <w:r w:rsidRPr="0011288C">
        <w:rPr>
          <w:rFonts w:ascii="游明朝" w:eastAsia="游明朝" w:hAnsi="游明朝" w:hint="eastAsia"/>
          <w:szCs w:val="21"/>
        </w:rPr>
        <w:t>事業者の成長や経営改善</w:t>
      </w:r>
      <w:r>
        <w:rPr>
          <w:rFonts w:ascii="游明朝" w:eastAsia="游明朝" w:hAnsi="游明朝" w:hint="eastAsia"/>
          <w:szCs w:val="21"/>
        </w:rPr>
        <w:t>を行う</w:t>
      </w:r>
      <w:r w:rsidRPr="0011288C">
        <w:rPr>
          <w:rFonts w:ascii="游明朝" w:eastAsia="游明朝" w:hAnsi="游明朝" w:hint="eastAsia"/>
          <w:szCs w:val="21"/>
        </w:rPr>
        <w:t>こと</w:t>
      </w:r>
      <w:r>
        <w:rPr>
          <w:rFonts w:ascii="游明朝" w:eastAsia="游明朝" w:hAnsi="游明朝" w:hint="eastAsia"/>
          <w:szCs w:val="21"/>
        </w:rPr>
        <w:t>を目指す中で、その体制構築を進めたい。</w:t>
      </w:r>
    </w:p>
    <w:p w:rsidR="00487B41" w:rsidRDefault="00487B41" w:rsidP="00487B41">
      <w:pPr>
        <w:snapToGrid w:val="0"/>
        <w:ind w:leftChars="135" w:left="283" w:firstLineChars="100" w:firstLine="210"/>
        <w:rPr>
          <w:rFonts w:ascii="游明朝" w:eastAsia="游明朝" w:hAnsi="游明朝"/>
          <w:szCs w:val="21"/>
        </w:rPr>
      </w:pPr>
      <w:r>
        <w:rPr>
          <w:rFonts w:ascii="游明朝" w:eastAsia="游明朝" w:hAnsi="游明朝" w:hint="eastAsia"/>
          <w:szCs w:val="21"/>
        </w:rPr>
        <w:t>この目的を果たすためには、事業者への調査及び実際の伴走支援の実施を通じて</w:t>
      </w:r>
      <w:r w:rsidRPr="0011288C">
        <w:rPr>
          <w:rFonts w:ascii="游明朝" w:eastAsia="游明朝" w:hAnsi="游明朝" w:hint="eastAsia"/>
          <w:szCs w:val="21"/>
        </w:rPr>
        <w:t>内子町における経営や事業承継の課題、支援の在り方の整理・把握をした上で、実施体制の構築</w:t>
      </w:r>
      <w:r>
        <w:rPr>
          <w:rFonts w:ascii="游明朝" w:eastAsia="游明朝" w:hAnsi="游明朝" w:hint="eastAsia"/>
          <w:szCs w:val="21"/>
        </w:rPr>
        <w:t>方法の検討が必要</w:t>
      </w:r>
      <w:r w:rsidRPr="0011288C">
        <w:rPr>
          <w:rFonts w:ascii="游明朝" w:eastAsia="游明朝" w:hAnsi="游明朝" w:hint="eastAsia"/>
          <w:szCs w:val="21"/>
        </w:rPr>
        <w:t>。</w:t>
      </w:r>
    </w:p>
    <w:p w:rsidR="00487B41" w:rsidRDefault="00487B41" w:rsidP="00487B41">
      <w:pPr>
        <w:snapToGrid w:val="0"/>
        <w:ind w:leftChars="135" w:left="283" w:firstLineChars="100" w:firstLine="210"/>
        <w:rPr>
          <w:rFonts w:ascii="游明朝" w:eastAsia="游明朝" w:hAnsi="游明朝"/>
          <w:szCs w:val="21"/>
        </w:rPr>
      </w:pPr>
      <w:r w:rsidRPr="00097ECA">
        <w:rPr>
          <w:rFonts w:ascii="游明朝" w:eastAsia="游明朝" w:hAnsi="游明朝" w:hint="eastAsia"/>
          <w:szCs w:val="21"/>
        </w:rPr>
        <w:t>そこで</w:t>
      </w:r>
      <w:r>
        <w:rPr>
          <w:rFonts w:ascii="游明朝" w:eastAsia="游明朝" w:hAnsi="游明朝" w:hint="eastAsia"/>
          <w:szCs w:val="21"/>
        </w:rPr>
        <w:t>、</w:t>
      </w:r>
      <w:r w:rsidRPr="00097ECA">
        <w:rPr>
          <w:rFonts w:ascii="游明朝" w:eastAsia="游明朝" w:hAnsi="游明朝" w:hint="eastAsia"/>
          <w:szCs w:val="21"/>
        </w:rPr>
        <w:t>町内の事業者に関する</w:t>
      </w:r>
      <w:r>
        <w:rPr>
          <w:rFonts w:ascii="游明朝" w:eastAsia="游明朝" w:hAnsi="游明朝" w:hint="eastAsia"/>
          <w:szCs w:val="21"/>
        </w:rPr>
        <w:t>アンケート</w:t>
      </w:r>
      <w:r w:rsidRPr="00097ECA">
        <w:rPr>
          <w:rFonts w:ascii="游明朝" w:eastAsia="游明朝" w:hAnsi="游明朝" w:hint="eastAsia"/>
          <w:szCs w:val="21"/>
        </w:rPr>
        <w:t>調査、テナント候補や起業・創業を目指す方への伴走支援を行</w:t>
      </w:r>
      <w:r>
        <w:rPr>
          <w:rFonts w:ascii="游明朝" w:eastAsia="游明朝" w:hAnsi="游明朝" w:hint="eastAsia"/>
          <w:szCs w:val="21"/>
        </w:rPr>
        <w:t>ったうえで</w:t>
      </w:r>
      <w:r w:rsidRPr="00097ECA">
        <w:rPr>
          <w:rFonts w:ascii="游明朝" w:eastAsia="游明朝" w:hAnsi="游明朝" w:hint="eastAsia"/>
          <w:szCs w:val="21"/>
        </w:rPr>
        <w:t>、施設の</w:t>
      </w:r>
      <w:r>
        <w:rPr>
          <w:rFonts w:ascii="游明朝" w:eastAsia="游明朝" w:hAnsi="游明朝" w:hint="eastAsia"/>
          <w:szCs w:val="21"/>
        </w:rPr>
        <w:t>持続性や</w:t>
      </w:r>
      <w:r w:rsidRPr="00097ECA">
        <w:rPr>
          <w:rFonts w:ascii="游明朝" w:eastAsia="游明朝" w:hAnsi="游明朝" w:hint="eastAsia"/>
          <w:szCs w:val="21"/>
        </w:rPr>
        <w:t>運営効果を高めるために必要な事業内容、その実施体制</w:t>
      </w:r>
      <w:r>
        <w:rPr>
          <w:rFonts w:ascii="游明朝" w:eastAsia="游明朝" w:hAnsi="游明朝" w:hint="eastAsia"/>
          <w:szCs w:val="21"/>
        </w:rPr>
        <w:t>の構築方法</w:t>
      </w:r>
      <w:r w:rsidRPr="00097ECA">
        <w:rPr>
          <w:rFonts w:ascii="游明朝" w:eastAsia="游明朝" w:hAnsi="游明朝" w:hint="eastAsia"/>
          <w:szCs w:val="21"/>
        </w:rPr>
        <w:t>を検討する</w:t>
      </w:r>
      <w:r>
        <w:rPr>
          <w:rFonts w:ascii="游明朝" w:eastAsia="游明朝" w:hAnsi="游明朝" w:hint="eastAsia"/>
          <w:szCs w:val="21"/>
        </w:rPr>
        <w:t>ことのできる事業者を選定したい</w:t>
      </w:r>
      <w:r w:rsidRPr="00097ECA">
        <w:rPr>
          <w:rFonts w:ascii="游明朝" w:eastAsia="游明朝" w:hAnsi="游明朝" w:hint="eastAsia"/>
          <w:szCs w:val="21"/>
        </w:rPr>
        <w:t>。</w:t>
      </w:r>
    </w:p>
    <w:p w:rsidR="00487B41" w:rsidRPr="00A855E8" w:rsidRDefault="00487B41" w:rsidP="00487B41">
      <w:pPr>
        <w:snapToGrid w:val="0"/>
        <w:ind w:leftChars="135" w:left="283" w:firstLineChars="100" w:firstLine="210"/>
        <w:rPr>
          <w:rFonts w:ascii="游明朝" w:eastAsia="游明朝" w:hAnsi="游明朝"/>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履行期限</w:t>
      </w:r>
    </w:p>
    <w:p w:rsidR="00487B41" w:rsidRDefault="00487B41" w:rsidP="00487B41">
      <w:pPr>
        <w:snapToGrid w:val="0"/>
        <w:ind w:leftChars="135" w:left="283" w:firstLineChars="100" w:firstLine="210"/>
        <w:rPr>
          <w:rFonts w:ascii="游明朝" w:eastAsia="游明朝" w:hAnsi="游明朝"/>
          <w:szCs w:val="21"/>
        </w:rPr>
      </w:pPr>
      <w:r>
        <w:rPr>
          <w:rFonts w:ascii="游明朝" w:eastAsia="游明朝" w:hAnsi="游明朝" w:hint="eastAsia"/>
          <w:szCs w:val="21"/>
        </w:rPr>
        <w:t>委託</w:t>
      </w:r>
      <w:r w:rsidRPr="0011288C">
        <w:rPr>
          <w:rFonts w:ascii="游明朝" w:eastAsia="游明朝" w:hAnsi="游明朝" w:hint="eastAsia"/>
          <w:szCs w:val="21"/>
        </w:rPr>
        <w:t>契約締結日から令和８年３月３１日まで</w:t>
      </w:r>
    </w:p>
    <w:p w:rsidR="00487B41" w:rsidRPr="00A855E8" w:rsidRDefault="00487B41" w:rsidP="00487B41">
      <w:pPr>
        <w:snapToGrid w:val="0"/>
        <w:ind w:leftChars="135" w:left="283" w:firstLineChars="100" w:firstLine="210"/>
        <w:rPr>
          <w:rFonts w:ascii="游明朝" w:eastAsia="游明朝" w:hAnsi="游明朝"/>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業務内容</w:t>
      </w:r>
    </w:p>
    <w:p w:rsidR="00487B41" w:rsidRPr="00A855E8" w:rsidRDefault="00AA0DE5" w:rsidP="00AA0DE5">
      <w:pPr>
        <w:snapToGrid w:val="0"/>
        <w:rPr>
          <w:rFonts w:ascii="游明朝" w:eastAsia="游明朝" w:hAnsi="游明朝"/>
          <w:szCs w:val="21"/>
        </w:rPr>
      </w:pPr>
      <w:r>
        <w:rPr>
          <w:rFonts w:ascii="游明朝" w:eastAsia="游明朝" w:hAnsi="游明朝" w:hint="eastAsia"/>
          <w:szCs w:val="21"/>
        </w:rPr>
        <w:t>（１）</w:t>
      </w:r>
      <w:r w:rsidR="00487B41" w:rsidRPr="00A855E8">
        <w:rPr>
          <w:rFonts w:ascii="游明朝" w:eastAsia="游明朝" w:hAnsi="游明朝" w:hint="eastAsia"/>
          <w:szCs w:val="21"/>
        </w:rPr>
        <w:t>運営戦略・事業内容検討のための調査</w:t>
      </w:r>
    </w:p>
    <w:p w:rsidR="00F2513C" w:rsidRPr="00A855E8" w:rsidRDefault="00487B41" w:rsidP="00314B6A">
      <w:pPr>
        <w:snapToGrid w:val="0"/>
        <w:ind w:leftChars="270" w:left="567" w:firstLineChars="100" w:firstLine="210"/>
        <w:rPr>
          <w:rFonts w:ascii="游明朝" w:eastAsia="游明朝" w:hAnsi="游明朝" w:hint="eastAsia"/>
          <w:szCs w:val="21"/>
        </w:rPr>
      </w:pPr>
      <w:r w:rsidRPr="00A855E8">
        <w:rPr>
          <w:rFonts w:ascii="游明朝" w:eastAsia="游明朝" w:hAnsi="游明朝" w:hint="eastAsia"/>
          <w:szCs w:val="21"/>
        </w:rPr>
        <w:t>施設の運営戦略、運営において行うべき事業内容を検討するため必要な町内事業者に</w:t>
      </w:r>
      <w:r w:rsidR="00F2513C">
        <w:rPr>
          <w:rFonts w:ascii="游明朝" w:eastAsia="游明朝" w:hAnsi="游明朝" w:hint="eastAsia"/>
          <w:szCs w:val="21"/>
        </w:rPr>
        <w:t>関する調査や、施設をとりまく環境に関する調査として町内事業者30社以上に対するヒアリング</w:t>
      </w:r>
      <w:r w:rsidRPr="00A855E8">
        <w:rPr>
          <w:rFonts w:ascii="游明朝" w:eastAsia="游明朝" w:hAnsi="游明朝" w:hint="eastAsia"/>
          <w:szCs w:val="21"/>
        </w:rPr>
        <w:t>を行う。実効性の高い支援内容を検討するために必要な調査事項を提案すること。</w:t>
      </w:r>
    </w:p>
    <w:p w:rsidR="00487B41" w:rsidRPr="00A855E8" w:rsidRDefault="00AA0DE5" w:rsidP="00AA0DE5">
      <w:pPr>
        <w:snapToGrid w:val="0"/>
        <w:rPr>
          <w:rFonts w:ascii="游明朝" w:eastAsia="游明朝" w:hAnsi="游明朝"/>
          <w:szCs w:val="21"/>
        </w:rPr>
      </w:pPr>
      <w:r>
        <w:rPr>
          <w:rFonts w:ascii="游明朝" w:eastAsia="游明朝" w:hAnsi="游明朝" w:hint="eastAsia"/>
          <w:szCs w:val="21"/>
        </w:rPr>
        <w:t>（２）</w:t>
      </w:r>
      <w:r w:rsidR="00487B41" w:rsidRPr="00A855E8">
        <w:rPr>
          <w:rFonts w:ascii="游明朝" w:eastAsia="游明朝" w:hAnsi="游明朝" w:hint="eastAsia"/>
          <w:szCs w:val="21"/>
        </w:rPr>
        <w:t>伴走支援を行う町内事業者の選定</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①</w:t>
      </w:r>
      <w:r w:rsidR="00487B41" w:rsidRPr="00A855E8">
        <w:rPr>
          <w:rFonts w:ascii="游明朝" w:eastAsia="游明朝" w:hAnsi="游明朝" w:hint="eastAsia"/>
          <w:szCs w:val="21"/>
        </w:rPr>
        <w:t>事業の説明会・セミナー等の開催</w:t>
      </w:r>
    </w:p>
    <w:p w:rsidR="00487B41" w:rsidRPr="00A855E8" w:rsidRDefault="00487B41" w:rsidP="00AA0DE5">
      <w:pPr>
        <w:snapToGrid w:val="0"/>
        <w:ind w:leftChars="337" w:left="708" w:firstLineChars="100" w:firstLine="210"/>
        <w:rPr>
          <w:rFonts w:ascii="游明朝" w:eastAsia="游明朝" w:hAnsi="游明朝"/>
          <w:szCs w:val="21"/>
        </w:rPr>
      </w:pPr>
      <w:r w:rsidRPr="00A855E8">
        <w:rPr>
          <w:rFonts w:ascii="游明朝" w:eastAsia="游明朝" w:hAnsi="游明朝" w:hint="eastAsia"/>
          <w:szCs w:val="21"/>
        </w:rPr>
        <w:t>本事業及び施策の周知、事業者の応募促進のため、業務開始初期段階に説明会・セミナーを1回ずつ以上開催する。本事業の支援対象事業者として応募する事業者が増え、効果的な支援</w:t>
      </w:r>
      <w:r w:rsidR="00AA0DE5">
        <w:rPr>
          <w:rFonts w:ascii="游明朝" w:eastAsia="游明朝" w:hAnsi="游明朝" w:hint="eastAsia"/>
          <w:szCs w:val="21"/>
        </w:rPr>
        <w:t>がなされるよう、効果的な実施内容・方法などの提案を盛り込むこと</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②</w:t>
      </w:r>
      <w:r w:rsidR="00487B41" w:rsidRPr="00A855E8">
        <w:rPr>
          <w:rFonts w:ascii="游明朝" w:eastAsia="游明朝" w:hAnsi="游明朝" w:hint="eastAsia"/>
          <w:szCs w:val="21"/>
        </w:rPr>
        <w:t>支援対象事業者の公募</w:t>
      </w:r>
    </w:p>
    <w:p w:rsidR="00487B41" w:rsidRPr="00A855E8" w:rsidRDefault="00487B41" w:rsidP="00AA0DE5">
      <w:pPr>
        <w:snapToGrid w:val="0"/>
        <w:ind w:leftChars="337" w:left="708" w:firstLineChars="100" w:firstLine="210"/>
        <w:rPr>
          <w:rFonts w:ascii="游明朝" w:eastAsia="游明朝" w:hAnsi="游明朝"/>
          <w:szCs w:val="21"/>
        </w:rPr>
      </w:pPr>
      <w:r w:rsidRPr="00A855E8">
        <w:rPr>
          <w:rFonts w:ascii="游明朝" w:eastAsia="游明朝" w:hAnsi="游明朝" w:hint="eastAsia"/>
          <w:szCs w:val="21"/>
        </w:rPr>
        <w:t>支援対象事業者の公募を行う。施設運営及び本事業の目的に照らし、適切な事業</w:t>
      </w:r>
      <w:r w:rsidRPr="00A855E8">
        <w:rPr>
          <w:rFonts w:ascii="游明朝" w:eastAsia="游明朝" w:hAnsi="游明朝" w:hint="eastAsia"/>
          <w:szCs w:val="21"/>
        </w:rPr>
        <w:lastRenderedPageBreak/>
        <w:t>者を対象とすること。必要であれば事業者の類型を複数設定し、区分しての募集を行っても構わない。</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③</w:t>
      </w:r>
      <w:r w:rsidR="00487B41" w:rsidRPr="00A855E8">
        <w:rPr>
          <w:rFonts w:ascii="游明朝" w:eastAsia="游明朝" w:hAnsi="游明朝" w:hint="eastAsia"/>
          <w:szCs w:val="21"/>
        </w:rPr>
        <w:t>支援対象事業者の選定</w:t>
      </w:r>
    </w:p>
    <w:p w:rsidR="00487B41" w:rsidRPr="00A855E8" w:rsidRDefault="00487B41" w:rsidP="00314B6A">
      <w:pPr>
        <w:snapToGrid w:val="0"/>
        <w:ind w:leftChars="337" w:left="708" w:firstLineChars="100" w:firstLine="210"/>
        <w:rPr>
          <w:rFonts w:ascii="游明朝" w:eastAsia="游明朝" w:hAnsi="游明朝" w:hint="eastAsia"/>
          <w:szCs w:val="21"/>
        </w:rPr>
      </w:pPr>
      <w:r w:rsidRPr="00A855E8">
        <w:rPr>
          <w:rFonts w:ascii="游明朝" w:eastAsia="游明朝" w:hAnsi="游明朝" w:hint="eastAsia"/>
          <w:szCs w:val="21"/>
        </w:rPr>
        <w:t>施設運営及び本事業の目的に照らし、適切な選定基準を設定し、支援対象事業者の選定を行う。選定事業者は５事業者程度とする。</w:t>
      </w:r>
    </w:p>
    <w:p w:rsidR="00487B41" w:rsidRPr="00A855E8" w:rsidRDefault="00AA0DE5" w:rsidP="00AA0DE5">
      <w:pPr>
        <w:snapToGrid w:val="0"/>
        <w:rPr>
          <w:rFonts w:ascii="游明朝" w:eastAsia="游明朝" w:hAnsi="游明朝"/>
          <w:szCs w:val="21"/>
        </w:rPr>
      </w:pPr>
      <w:r>
        <w:rPr>
          <w:rFonts w:ascii="游明朝" w:eastAsia="游明朝" w:hAnsi="游明朝" w:hint="eastAsia"/>
          <w:szCs w:val="21"/>
        </w:rPr>
        <w:t>（３）</w:t>
      </w:r>
      <w:r w:rsidR="00487B41" w:rsidRPr="00A855E8">
        <w:rPr>
          <w:rFonts w:ascii="游明朝" w:eastAsia="游明朝" w:hAnsi="游明朝" w:hint="eastAsia"/>
          <w:szCs w:val="21"/>
        </w:rPr>
        <w:t>支援対象事業者への伴走支援</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①</w:t>
      </w:r>
      <w:r w:rsidR="00487B41" w:rsidRPr="00A855E8">
        <w:rPr>
          <w:rFonts w:ascii="游明朝" w:eastAsia="游明朝" w:hAnsi="游明朝" w:hint="eastAsia"/>
          <w:szCs w:val="21"/>
        </w:rPr>
        <w:t>支援計画の策定</w:t>
      </w:r>
    </w:p>
    <w:p w:rsidR="00487B41" w:rsidRPr="00A855E8" w:rsidRDefault="00487B41" w:rsidP="00AA0DE5">
      <w:pPr>
        <w:snapToGrid w:val="0"/>
        <w:ind w:leftChars="337" w:left="708" w:firstLineChars="100" w:firstLine="210"/>
        <w:rPr>
          <w:rFonts w:ascii="游明朝" w:eastAsia="游明朝" w:hAnsi="游明朝"/>
          <w:szCs w:val="21"/>
        </w:rPr>
      </w:pPr>
      <w:r w:rsidRPr="00A855E8">
        <w:rPr>
          <w:rFonts w:ascii="游明朝" w:eastAsia="游明朝" w:hAnsi="游明朝" w:hint="eastAsia"/>
          <w:szCs w:val="21"/>
        </w:rPr>
        <w:t>支援対象事業者として選定された各事業者の支援計画を策定する。支援対象事業者の規模・業種に応じた適切な支援内容・方法を計画すること。</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②</w:t>
      </w:r>
      <w:r w:rsidR="00487B41" w:rsidRPr="00A855E8">
        <w:rPr>
          <w:rFonts w:ascii="游明朝" w:eastAsia="游明朝" w:hAnsi="游明朝" w:hint="eastAsia"/>
          <w:szCs w:val="21"/>
        </w:rPr>
        <w:t>伴走支援</w:t>
      </w:r>
    </w:p>
    <w:p w:rsidR="00487B41" w:rsidRPr="00A855E8" w:rsidRDefault="00487B41" w:rsidP="00314B6A">
      <w:pPr>
        <w:snapToGrid w:val="0"/>
        <w:ind w:leftChars="337" w:left="708" w:firstLineChars="100" w:firstLine="210"/>
        <w:rPr>
          <w:rFonts w:ascii="游明朝" w:eastAsia="游明朝" w:hAnsi="游明朝" w:hint="eastAsia"/>
          <w:szCs w:val="21"/>
        </w:rPr>
      </w:pPr>
      <w:r w:rsidRPr="00A855E8">
        <w:rPr>
          <w:rFonts w:ascii="游明朝" w:eastAsia="游明朝" w:hAnsi="游明朝" w:hint="eastAsia"/>
          <w:szCs w:val="21"/>
        </w:rPr>
        <w:t>策定した支援計画に基づき、</w:t>
      </w:r>
      <w:r w:rsidR="00027760">
        <w:rPr>
          <w:rFonts w:ascii="游明朝" w:eastAsia="游明朝" w:hAnsi="游明朝" w:hint="eastAsia"/>
          <w:szCs w:val="21"/>
        </w:rPr>
        <w:t>経営改善（新規商品開発</w:t>
      </w:r>
      <w:r>
        <w:rPr>
          <w:rFonts w:ascii="游明朝" w:eastAsia="游明朝" w:hAnsi="游明朝" w:hint="eastAsia"/>
          <w:szCs w:val="21"/>
        </w:rPr>
        <w:t>、</w:t>
      </w:r>
      <w:r w:rsidR="00027760">
        <w:rPr>
          <w:rFonts w:ascii="游明朝" w:eastAsia="游明朝" w:hAnsi="游明朝" w:hint="eastAsia"/>
          <w:szCs w:val="21"/>
        </w:rPr>
        <w:t>販路拡大などの既存事業拡大、</w:t>
      </w:r>
      <w:r>
        <w:rPr>
          <w:rFonts w:ascii="游明朝" w:eastAsia="游明朝" w:hAnsi="游明朝" w:hint="eastAsia"/>
          <w:szCs w:val="21"/>
        </w:rPr>
        <w:t>コスト改善、人材育成、DX</w:t>
      </w:r>
      <w:r w:rsidR="00027760">
        <w:rPr>
          <w:rFonts w:ascii="游明朝" w:eastAsia="游明朝" w:hAnsi="游明朝" w:hint="eastAsia"/>
          <w:szCs w:val="21"/>
        </w:rPr>
        <w:t>など）や創業、起業の準備の</w:t>
      </w:r>
      <w:r>
        <w:rPr>
          <w:rFonts w:ascii="游明朝" w:eastAsia="游明朝" w:hAnsi="游明朝" w:hint="eastAsia"/>
          <w:szCs w:val="21"/>
        </w:rPr>
        <w:t>検討</w:t>
      </w:r>
      <w:r w:rsidR="00027760">
        <w:rPr>
          <w:rFonts w:ascii="游明朝" w:eastAsia="游明朝" w:hAnsi="游明朝" w:hint="eastAsia"/>
          <w:szCs w:val="21"/>
        </w:rPr>
        <w:t>など</w:t>
      </w:r>
      <w:r w:rsidRPr="00A855E8">
        <w:rPr>
          <w:rFonts w:ascii="游明朝" w:eastAsia="游明朝" w:hAnsi="游明朝" w:hint="eastAsia"/>
          <w:szCs w:val="21"/>
        </w:rPr>
        <w:t>各支援対象事業者に対する伴走支援を行う。</w:t>
      </w:r>
    </w:p>
    <w:p w:rsidR="00487B41" w:rsidRPr="00A855E8" w:rsidRDefault="00AA0DE5" w:rsidP="00AA0DE5">
      <w:pPr>
        <w:snapToGrid w:val="0"/>
        <w:rPr>
          <w:rFonts w:ascii="游明朝" w:eastAsia="游明朝" w:hAnsi="游明朝"/>
          <w:szCs w:val="21"/>
        </w:rPr>
      </w:pPr>
      <w:r>
        <w:rPr>
          <w:rFonts w:ascii="游明朝" w:eastAsia="游明朝" w:hAnsi="游明朝" w:hint="eastAsia"/>
          <w:szCs w:val="21"/>
        </w:rPr>
        <w:t>（４）</w:t>
      </w:r>
      <w:r w:rsidR="00487B41" w:rsidRPr="00A855E8">
        <w:rPr>
          <w:rFonts w:ascii="游明朝" w:eastAsia="游明朝" w:hAnsi="游明朝" w:hint="eastAsia"/>
          <w:szCs w:val="21"/>
        </w:rPr>
        <w:t>支援体制構築検討</w:t>
      </w:r>
    </w:p>
    <w:p w:rsidR="00487B41" w:rsidRPr="00A855E8" w:rsidRDefault="00487B41" w:rsidP="00314B6A">
      <w:pPr>
        <w:snapToGrid w:val="0"/>
        <w:ind w:leftChars="337" w:left="708" w:firstLineChars="100" w:firstLine="210"/>
        <w:rPr>
          <w:rFonts w:ascii="游明朝" w:eastAsia="游明朝" w:hAnsi="游明朝" w:hint="eastAsia"/>
          <w:szCs w:val="21"/>
        </w:rPr>
      </w:pPr>
      <w:r w:rsidRPr="00A855E8">
        <w:rPr>
          <w:rFonts w:ascii="游明朝" w:eastAsia="游明朝" w:hAnsi="游明朝" w:hint="eastAsia"/>
          <w:szCs w:val="21"/>
        </w:rPr>
        <w:t>町が本委託業務とは別に委託する「令和７年度内子町歴史観光交流拠点施設運営実証事業委託業務」の受託者（以下「実証事業受託者」という）である施設の指定管理予定者が将来的に指定管理者として伴走支援を行うにあたって、その実施方法・体制、支援対象とすべき事業者属性（規模・業種等）の検討を行う。</w:t>
      </w:r>
    </w:p>
    <w:p w:rsidR="00487B41" w:rsidRPr="00A855E8" w:rsidRDefault="00AA0DE5" w:rsidP="00AA0DE5">
      <w:pPr>
        <w:snapToGrid w:val="0"/>
        <w:rPr>
          <w:rFonts w:ascii="游明朝" w:eastAsia="游明朝" w:hAnsi="游明朝"/>
          <w:szCs w:val="21"/>
        </w:rPr>
      </w:pPr>
      <w:r>
        <w:rPr>
          <w:rFonts w:ascii="游明朝" w:eastAsia="游明朝" w:hAnsi="游明朝" w:hint="eastAsia"/>
          <w:szCs w:val="21"/>
        </w:rPr>
        <w:t>（５）</w:t>
      </w:r>
      <w:r w:rsidR="00487B41" w:rsidRPr="00A855E8">
        <w:rPr>
          <w:rFonts w:ascii="游明朝" w:eastAsia="游明朝" w:hAnsi="游明朝" w:hint="eastAsia"/>
          <w:szCs w:val="21"/>
        </w:rPr>
        <w:t>報告書のとりまとめ</w:t>
      </w:r>
    </w:p>
    <w:p w:rsidR="00487B41" w:rsidRPr="00A855E8" w:rsidRDefault="00487B41" w:rsidP="00314B6A">
      <w:pPr>
        <w:snapToGrid w:val="0"/>
        <w:ind w:leftChars="337" w:left="708" w:firstLineChars="100" w:firstLine="210"/>
        <w:rPr>
          <w:rFonts w:ascii="游明朝" w:eastAsia="游明朝" w:hAnsi="游明朝" w:hint="eastAsia"/>
          <w:szCs w:val="21"/>
        </w:rPr>
      </w:pPr>
      <w:r w:rsidRPr="00A855E8">
        <w:rPr>
          <w:rFonts w:ascii="游明朝" w:eastAsia="游明朝" w:hAnsi="游明朝" w:hint="eastAsia"/>
          <w:szCs w:val="21"/>
        </w:rPr>
        <w:t>本事業における町内事業者への意識調査の分析結果、伴走支援の成果及び施設運営者による事業者支援実施方法の検討の結果を成果物として令和８年３月３１日までに納品する。</w:t>
      </w:r>
    </w:p>
    <w:p w:rsidR="00487B41" w:rsidRPr="00A855E8" w:rsidRDefault="00AA0DE5" w:rsidP="00AA0DE5">
      <w:pPr>
        <w:snapToGrid w:val="0"/>
        <w:rPr>
          <w:rFonts w:ascii="游明朝" w:eastAsia="游明朝" w:hAnsi="游明朝"/>
          <w:szCs w:val="21"/>
        </w:rPr>
      </w:pPr>
      <w:r>
        <w:rPr>
          <w:rFonts w:ascii="游明朝" w:eastAsia="游明朝" w:hAnsi="游明朝" w:hint="eastAsia"/>
          <w:szCs w:val="21"/>
        </w:rPr>
        <w:t>（６）</w:t>
      </w:r>
      <w:r w:rsidR="00487B41" w:rsidRPr="00A855E8">
        <w:rPr>
          <w:rFonts w:ascii="游明朝" w:eastAsia="游明朝" w:hAnsi="游明朝" w:hint="eastAsia"/>
          <w:szCs w:val="21"/>
        </w:rPr>
        <w:t>その他</w:t>
      </w:r>
    </w:p>
    <w:p w:rsidR="00487B41" w:rsidRPr="00A855E8" w:rsidRDefault="00487B41" w:rsidP="00AA0DE5">
      <w:pPr>
        <w:snapToGrid w:val="0"/>
        <w:ind w:leftChars="337" w:left="708" w:firstLineChars="100" w:firstLine="210"/>
        <w:rPr>
          <w:rFonts w:ascii="游明朝" w:eastAsia="游明朝" w:hAnsi="游明朝"/>
          <w:szCs w:val="21"/>
        </w:rPr>
      </w:pPr>
      <w:r w:rsidRPr="00A855E8">
        <w:rPr>
          <w:rFonts w:ascii="游明朝" w:eastAsia="游明朝" w:hAnsi="游明朝" w:hint="eastAsia"/>
          <w:szCs w:val="21"/>
        </w:rPr>
        <w:t>(1)における調査結果や、(4)における検討結果等は適宜</w:t>
      </w:r>
      <w:r>
        <w:rPr>
          <w:rFonts w:ascii="游明朝" w:eastAsia="游明朝" w:hAnsi="游明朝" w:hint="eastAsia"/>
          <w:szCs w:val="21"/>
        </w:rPr>
        <w:t>施設管理</w:t>
      </w:r>
      <w:r w:rsidRPr="00A855E8">
        <w:rPr>
          <w:rFonts w:ascii="游明朝" w:eastAsia="游明朝" w:hAnsi="游明朝" w:hint="eastAsia"/>
          <w:szCs w:val="21"/>
        </w:rPr>
        <w:t>者に共有し、運営方法の検討の情報として用いることができるようにする。</w:t>
      </w:r>
      <w:r>
        <w:rPr>
          <w:rFonts w:ascii="游明朝" w:eastAsia="游明朝" w:hAnsi="游明朝" w:hint="eastAsia"/>
          <w:szCs w:val="21"/>
        </w:rPr>
        <w:t>ただし、支援対象事業者等の個人情報に関わる内容は含めないこと。</w:t>
      </w:r>
    </w:p>
    <w:p w:rsidR="00487B41" w:rsidRPr="006A18BF" w:rsidRDefault="00487B41" w:rsidP="00487B41">
      <w:pPr>
        <w:snapToGrid w:val="0"/>
        <w:ind w:leftChars="405" w:left="850" w:firstLineChars="100" w:firstLine="210"/>
        <w:rPr>
          <w:rFonts w:ascii="游明朝" w:eastAsia="游明朝" w:hAnsi="游明朝"/>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打合せ</w:t>
      </w:r>
    </w:p>
    <w:p w:rsidR="00487B41" w:rsidRDefault="00487B41" w:rsidP="00AA0DE5">
      <w:pPr>
        <w:snapToGrid w:val="0"/>
        <w:ind w:leftChars="202" w:left="424" w:firstLineChars="100" w:firstLine="210"/>
        <w:rPr>
          <w:rFonts w:ascii="游明朝" w:eastAsia="游明朝" w:hAnsi="游明朝"/>
          <w:szCs w:val="21"/>
        </w:rPr>
      </w:pPr>
      <w:r w:rsidRPr="006431D0">
        <w:rPr>
          <w:rFonts w:ascii="游明朝" w:eastAsia="游明朝" w:hAnsi="游明朝" w:hint="eastAsia"/>
          <w:szCs w:val="21"/>
        </w:rPr>
        <w:t>本業務の遂行にあたっては、担当課との連絡を密にするよう努めるとともに、月1回程度は担当者との進捗確認を実施するなど、効率的かつ効果的に進められるよう最大限努力すること。</w:t>
      </w:r>
    </w:p>
    <w:p w:rsidR="00487B41" w:rsidRPr="00A855E8" w:rsidRDefault="00487B41" w:rsidP="00487B41">
      <w:pPr>
        <w:snapToGrid w:val="0"/>
        <w:ind w:leftChars="405" w:left="850" w:firstLineChars="100" w:firstLine="210"/>
        <w:rPr>
          <w:rFonts w:ascii="游明朝" w:eastAsia="游明朝" w:hAnsi="游明朝"/>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業務報告</w:t>
      </w:r>
    </w:p>
    <w:p w:rsidR="00487B41" w:rsidRDefault="00487B41" w:rsidP="00AA0DE5">
      <w:pPr>
        <w:snapToGrid w:val="0"/>
        <w:ind w:firstLineChars="200" w:firstLine="420"/>
        <w:rPr>
          <w:rFonts w:ascii="游明朝" w:eastAsia="游明朝" w:hAnsi="游明朝"/>
          <w:szCs w:val="21"/>
        </w:rPr>
      </w:pPr>
      <w:r w:rsidRPr="006431D0">
        <w:rPr>
          <w:rFonts w:ascii="游明朝" w:eastAsia="游明朝" w:hAnsi="游明朝" w:hint="eastAsia"/>
          <w:szCs w:val="21"/>
        </w:rPr>
        <w:t>受託者は本業務の実施状況等を明らかにするため、下記の通り提出すること</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①</w:t>
      </w:r>
      <w:r w:rsidR="00487B41" w:rsidRPr="00A855E8">
        <w:rPr>
          <w:rFonts w:ascii="游明朝" w:eastAsia="游明朝" w:hAnsi="游明朝" w:hint="eastAsia"/>
          <w:szCs w:val="21"/>
        </w:rPr>
        <w:t>提出物</w:t>
      </w:r>
    </w:p>
    <w:p w:rsidR="00AA0DE5" w:rsidRDefault="00487B41" w:rsidP="007B110F">
      <w:pPr>
        <w:snapToGrid w:val="0"/>
        <w:ind w:leftChars="270" w:left="567"/>
        <w:rPr>
          <w:rFonts w:ascii="游明朝" w:eastAsia="游明朝" w:hAnsi="游明朝"/>
          <w:szCs w:val="21"/>
        </w:rPr>
      </w:pPr>
      <w:r w:rsidRPr="006431D0">
        <w:rPr>
          <w:rFonts w:ascii="游明朝" w:eastAsia="游明朝" w:hAnsi="游明朝" w:hint="eastAsia"/>
          <w:szCs w:val="21"/>
        </w:rPr>
        <w:t>・</w:t>
      </w:r>
      <w:r>
        <w:rPr>
          <w:rFonts w:ascii="游明朝" w:eastAsia="游明朝" w:hAnsi="游明朝" w:hint="eastAsia"/>
          <w:szCs w:val="21"/>
        </w:rPr>
        <w:t>業務</w:t>
      </w:r>
      <w:r w:rsidRPr="006431D0">
        <w:rPr>
          <w:rFonts w:ascii="游明朝" w:eastAsia="游明朝" w:hAnsi="游明朝" w:hint="eastAsia"/>
          <w:szCs w:val="21"/>
        </w:rPr>
        <w:t>報告書（</w:t>
      </w:r>
      <w:r>
        <w:rPr>
          <w:rFonts w:ascii="游明朝" w:eastAsia="游明朝" w:hAnsi="游明朝" w:hint="eastAsia"/>
          <w:szCs w:val="21"/>
        </w:rPr>
        <w:t>アンケート結果や事業者選定プロセス、支援計画、支援</w:t>
      </w:r>
      <w:r w:rsidRPr="006431D0">
        <w:rPr>
          <w:rFonts w:ascii="游明朝" w:eastAsia="游明朝" w:hAnsi="游明朝" w:hint="eastAsia"/>
          <w:szCs w:val="21"/>
        </w:rPr>
        <w:t>実施状況</w:t>
      </w:r>
      <w:r>
        <w:rPr>
          <w:rFonts w:ascii="游明朝" w:eastAsia="游明朝" w:hAnsi="游明朝" w:hint="eastAsia"/>
          <w:szCs w:val="21"/>
        </w:rPr>
        <w:t>、</w:t>
      </w:r>
    </w:p>
    <w:p w:rsidR="00487B41" w:rsidRPr="006431D0" w:rsidRDefault="00487B41" w:rsidP="007B110F">
      <w:pPr>
        <w:snapToGrid w:val="0"/>
        <w:ind w:leftChars="270" w:left="567" w:firstLineChars="100" w:firstLine="210"/>
        <w:rPr>
          <w:rFonts w:ascii="游明朝" w:eastAsia="游明朝" w:hAnsi="游明朝"/>
          <w:szCs w:val="21"/>
        </w:rPr>
      </w:pPr>
      <w:r>
        <w:rPr>
          <w:rFonts w:ascii="游明朝" w:eastAsia="游明朝" w:hAnsi="游明朝" w:hint="eastAsia"/>
          <w:szCs w:val="21"/>
        </w:rPr>
        <w:t>支援</w:t>
      </w:r>
      <w:r w:rsidRPr="006431D0">
        <w:rPr>
          <w:rFonts w:ascii="游明朝" w:eastAsia="游明朝" w:hAnsi="游明朝" w:hint="eastAsia"/>
          <w:szCs w:val="21"/>
        </w:rPr>
        <w:t>結果</w:t>
      </w:r>
      <w:r>
        <w:rPr>
          <w:rFonts w:ascii="游明朝" w:eastAsia="游明朝" w:hAnsi="游明朝" w:hint="eastAsia"/>
          <w:szCs w:val="21"/>
        </w:rPr>
        <w:t>、今後の支援体制検討結果</w:t>
      </w:r>
      <w:r w:rsidRPr="006431D0">
        <w:rPr>
          <w:rFonts w:ascii="游明朝" w:eastAsia="游明朝" w:hAnsi="游明朝" w:hint="eastAsia"/>
          <w:szCs w:val="21"/>
        </w:rPr>
        <w:t>等、詳細が分かるもの）</w:t>
      </w:r>
    </w:p>
    <w:p w:rsidR="00487B41" w:rsidRPr="006431D0" w:rsidRDefault="00487B41" w:rsidP="007B110F">
      <w:pPr>
        <w:snapToGrid w:val="0"/>
        <w:ind w:leftChars="270" w:left="567" w:firstLine="2"/>
        <w:rPr>
          <w:rFonts w:ascii="游明朝" w:eastAsia="游明朝" w:hAnsi="游明朝"/>
          <w:szCs w:val="21"/>
        </w:rPr>
      </w:pPr>
      <w:r w:rsidRPr="006431D0">
        <w:rPr>
          <w:rFonts w:ascii="游明朝" w:eastAsia="游明朝" w:hAnsi="游明朝" w:hint="eastAsia"/>
          <w:szCs w:val="21"/>
        </w:rPr>
        <w:lastRenderedPageBreak/>
        <w:t>・アンケートデータとその集計結果</w:t>
      </w:r>
    </w:p>
    <w:p w:rsidR="00487B41" w:rsidRPr="00A855E8" w:rsidRDefault="00AA0DE5" w:rsidP="00AA0DE5">
      <w:pPr>
        <w:snapToGrid w:val="0"/>
        <w:ind w:firstLineChars="200" w:firstLine="420"/>
        <w:rPr>
          <w:rFonts w:ascii="游明朝" w:eastAsia="游明朝" w:hAnsi="游明朝"/>
          <w:szCs w:val="21"/>
        </w:rPr>
      </w:pPr>
      <w:r>
        <w:rPr>
          <w:rFonts w:ascii="游明朝" w:eastAsia="游明朝" w:hAnsi="游明朝" w:hint="eastAsia"/>
          <w:szCs w:val="21"/>
        </w:rPr>
        <w:t>②</w:t>
      </w:r>
      <w:r w:rsidR="00487B41" w:rsidRPr="00A855E8">
        <w:rPr>
          <w:rFonts w:ascii="游明朝" w:eastAsia="游明朝" w:hAnsi="游明朝" w:hint="eastAsia"/>
          <w:szCs w:val="21"/>
        </w:rPr>
        <w:t>提出期限</w:t>
      </w:r>
    </w:p>
    <w:p w:rsidR="00487B41" w:rsidRPr="006431D0" w:rsidRDefault="00487B41" w:rsidP="007B110F">
      <w:pPr>
        <w:snapToGrid w:val="0"/>
        <w:ind w:firstLineChars="300" w:firstLine="630"/>
        <w:rPr>
          <w:rFonts w:ascii="游明朝" w:eastAsia="游明朝" w:hAnsi="游明朝"/>
          <w:szCs w:val="21"/>
        </w:rPr>
      </w:pPr>
      <w:r w:rsidRPr="006431D0">
        <w:rPr>
          <w:rFonts w:ascii="游明朝" w:eastAsia="游明朝" w:hAnsi="游明朝" w:hint="eastAsia"/>
          <w:szCs w:val="21"/>
        </w:rPr>
        <w:t>令和８年３月19日（木）</w:t>
      </w:r>
    </w:p>
    <w:p w:rsidR="00487B41" w:rsidRPr="00A855E8" w:rsidRDefault="00487B41" w:rsidP="00487B41">
      <w:pPr>
        <w:snapToGrid w:val="0"/>
        <w:ind w:leftChars="405" w:left="850" w:firstLineChars="100" w:firstLine="210"/>
        <w:rPr>
          <w:rFonts w:ascii="游明朝" w:eastAsia="游明朝" w:hAnsi="游明朝"/>
          <w:szCs w:val="21"/>
        </w:rPr>
      </w:pPr>
    </w:p>
    <w:p w:rsidR="00487B41" w:rsidRPr="00767EB8" w:rsidRDefault="00AA0DE5" w:rsidP="00487B41">
      <w:pPr>
        <w:numPr>
          <w:ilvl w:val="0"/>
          <w:numId w:val="1"/>
        </w:numPr>
        <w:snapToGrid w:val="0"/>
        <w:rPr>
          <w:rFonts w:ascii="BIZ UDPゴシック" w:eastAsia="BIZ UDPゴシック" w:hAnsi="BIZ UDPゴシック"/>
        </w:rPr>
      </w:pPr>
      <w:r>
        <w:rPr>
          <w:rFonts w:ascii="BIZ UDPゴシック" w:eastAsia="BIZ UDPゴシック" w:hAnsi="BIZ UDPゴシック" w:hint="eastAsia"/>
        </w:rPr>
        <w:t>知的財産の取り扱い</w:t>
      </w:r>
    </w:p>
    <w:p w:rsidR="00AA0DE5" w:rsidRPr="00AA0DE5" w:rsidRDefault="00AA0DE5" w:rsidP="00AA0DE5">
      <w:pPr>
        <w:snapToGrid w:val="0"/>
        <w:ind w:leftChars="202" w:left="424" w:firstLineChars="100" w:firstLine="210"/>
        <w:rPr>
          <w:rFonts w:ascii="游明朝" w:eastAsia="游明朝" w:hAnsi="游明朝"/>
          <w:szCs w:val="21"/>
        </w:rPr>
      </w:pPr>
      <w:r w:rsidRPr="00AA0DE5">
        <w:rPr>
          <w:rFonts w:ascii="游明朝" w:eastAsia="游明朝" w:hAnsi="游明朝" w:hint="eastAsia"/>
          <w:szCs w:val="21"/>
        </w:rPr>
        <w:t>本業務の遂行により発生した発明、創作等によって生じた特許権、著作権（著作権法第</w:t>
      </w:r>
      <w:r w:rsidRPr="00AA0DE5">
        <w:rPr>
          <w:rFonts w:ascii="游明朝" w:eastAsia="游明朝" w:hAnsi="游明朝"/>
          <w:szCs w:val="21"/>
        </w:rPr>
        <w:t>27 条及び第 28 条に定める権利を含む）、その他の知的財産権の取扱いについては、原則として以下のとおりとする。</w:t>
      </w:r>
    </w:p>
    <w:p w:rsidR="007B110F" w:rsidRDefault="00AA0DE5" w:rsidP="007B110F">
      <w:pPr>
        <w:snapToGrid w:val="0"/>
        <w:ind w:leftChars="202" w:left="424"/>
        <w:rPr>
          <w:rFonts w:ascii="游明朝" w:eastAsia="游明朝" w:hAnsi="游明朝"/>
          <w:szCs w:val="21"/>
        </w:rPr>
      </w:pPr>
      <w:r w:rsidRPr="00AA0DE5">
        <w:rPr>
          <w:rFonts w:ascii="游明朝" w:eastAsia="游明朝" w:hAnsi="游明朝" w:hint="eastAsia"/>
          <w:szCs w:val="21"/>
        </w:rPr>
        <w:t>・受注者は、本業務により生じた、著作権法第</w:t>
      </w:r>
      <w:r w:rsidRPr="00AA0DE5">
        <w:rPr>
          <w:rFonts w:ascii="游明朝" w:eastAsia="游明朝" w:hAnsi="游明朝"/>
          <w:szCs w:val="21"/>
        </w:rPr>
        <w:t xml:space="preserve"> 27 条及び第 28 条に定める権利を含む</w:t>
      </w:r>
    </w:p>
    <w:p w:rsidR="007B110F" w:rsidRDefault="00AA0DE5" w:rsidP="007B110F">
      <w:pPr>
        <w:snapToGrid w:val="0"/>
        <w:ind w:leftChars="202" w:left="424" w:firstLineChars="100" w:firstLine="210"/>
        <w:rPr>
          <w:rFonts w:ascii="游明朝" w:eastAsia="游明朝" w:hAnsi="游明朝"/>
          <w:szCs w:val="21"/>
        </w:rPr>
      </w:pPr>
      <w:r w:rsidRPr="00AA0DE5">
        <w:rPr>
          <w:rFonts w:ascii="游明朝" w:eastAsia="游明朝" w:hAnsi="游明朝"/>
          <w:szCs w:val="21"/>
        </w:rPr>
        <w:t>すべての著作権を発注者に譲渡し、発注者が独占的に使用するものとする。なお受注</w:t>
      </w:r>
    </w:p>
    <w:p w:rsidR="00AA0DE5" w:rsidRPr="00AA0DE5" w:rsidRDefault="00AA0DE5" w:rsidP="007B110F">
      <w:pPr>
        <w:snapToGrid w:val="0"/>
        <w:ind w:leftChars="302" w:left="634"/>
        <w:rPr>
          <w:rFonts w:ascii="游明朝" w:eastAsia="游明朝" w:hAnsi="游明朝"/>
          <w:szCs w:val="21"/>
        </w:rPr>
      </w:pPr>
      <w:r w:rsidRPr="00AA0DE5">
        <w:rPr>
          <w:rFonts w:ascii="游明朝" w:eastAsia="游明朝" w:hAnsi="游明朝"/>
          <w:szCs w:val="21"/>
        </w:rPr>
        <w:t>者は発注者に対し、一切の著作者人格権を行使しないこととし、また、第三者をして行使させないものとする。</w:t>
      </w:r>
    </w:p>
    <w:p w:rsidR="007B110F" w:rsidRDefault="00AA0DE5" w:rsidP="007B110F">
      <w:pPr>
        <w:snapToGrid w:val="0"/>
        <w:ind w:leftChars="202" w:left="424" w:firstLine="2"/>
        <w:rPr>
          <w:rFonts w:ascii="游明朝" w:eastAsia="游明朝" w:hAnsi="游明朝"/>
          <w:szCs w:val="21"/>
        </w:rPr>
      </w:pPr>
      <w:r w:rsidRPr="00AA0DE5">
        <w:rPr>
          <w:rFonts w:ascii="游明朝" w:eastAsia="游明朝" w:hAnsi="游明朝" w:hint="eastAsia"/>
          <w:szCs w:val="21"/>
        </w:rPr>
        <w:t>・第三者が権利を有する著作物を使用する場合には、受注者は著作権、肖像権等に厳重</w:t>
      </w:r>
    </w:p>
    <w:p w:rsidR="00AA0DE5" w:rsidRPr="00AA0DE5" w:rsidRDefault="00AA0DE5" w:rsidP="007B110F">
      <w:pPr>
        <w:snapToGrid w:val="0"/>
        <w:ind w:leftChars="302" w:left="634"/>
        <w:rPr>
          <w:rFonts w:ascii="游明朝" w:eastAsia="游明朝" w:hAnsi="游明朝"/>
          <w:szCs w:val="21"/>
        </w:rPr>
      </w:pPr>
      <w:r w:rsidRPr="00AA0DE5">
        <w:rPr>
          <w:rFonts w:ascii="游明朝" w:eastAsia="游明朝" w:hAnsi="游明朝" w:hint="eastAsia"/>
          <w:szCs w:val="21"/>
        </w:rPr>
        <w:t>な注意を払い、当該著作物の使用に関して費用の負担を含む一切の手続きを行うものとする。</w:t>
      </w:r>
    </w:p>
    <w:p w:rsidR="007B110F" w:rsidRDefault="00AA0DE5" w:rsidP="007B110F">
      <w:pPr>
        <w:snapToGrid w:val="0"/>
        <w:ind w:leftChars="202" w:left="424"/>
        <w:rPr>
          <w:rFonts w:ascii="游明朝" w:eastAsia="游明朝" w:hAnsi="游明朝"/>
          <w:szCs w:val="21"/>
        </w:rPr>
      </w:pPr>
      <w:r w:rsidRPr="00AA0DE5">
        <w:rPr>
          <w:rFonts w:ascii="游明朝" w:eastAsia="游明朝" w:hAnsi="游明朝" w:hint="eastAsia"/>
          <w:szCs w:val="21"/>
        </w:rPr>
        <w:t>・発注者は本業務の成果品の全部をホームページ、フェイスブック、プレスリリースサ</w:t>
      </w:r>
    </w:p>
    <w:p w:rsidR="00AA0DE5" w:rsidRPr="00AA0DE5" w:rsidRDefault="00AA0DE5" w:rsidP="007B110F">
      <w:pPr>
        <w:snapToGrid w:val="0"/>
        <w:ind w:leftChars="202" w:left="424" w:firstLineChars="100" w:firstLine="210"/>
        <w:rPr>
          <w:rFonts w:ascii="游明朝" w:eastAsia="游明朝" w:hAnsi="游明朝"/>
          <w:szCs w:val="21"/>
        </w:rPr>
      </w:pPr>
      <w:r w:rsidRPr="00AA0DE5">
        <w:rPr>
          <w:rFonts w:ascii="游明朝" w:eastAsia="游明朝" w:hAnsi="游明朝" w:hint="eastAsia"/>
          <w:szCs w:val="21"/>
        </w:rPr>
        <w:t>イトその他発注者が必要と考える媒体に掲載できるものとする。</w:t>
      </w:r>
    </w:p>
    <w:p w:rsidR="007B110F" w:rsidRDefault="00AA0DE5" w:rsidP="007B110F">
      <w:pPr>
        <w:snapToGrid w:val="0"/>
        <w:ind w:leftChars="202" w:left="424" w:firstLine="2"/>
        <w:rPr>
          <w:rFonts w:ascii="游明朝" w:eastAsia="游明朝" w:hAnsi="游明朝"/>
          <w:szCs w:val="21"/>
        </w:rPr>
      </w:pPr>
      <w:r w:rsidRPr="00AA0DE5">
        <w:rPr>
          <w:rFonts w:ascii="游明朝" w:eastAsia="游明朝" w:hAnsi="游明朝" w:hint="eastAsia"/>
          <w:szCs w:val="21"/>
        </w:rPr>
        <w:t>・本業務の遂行に関し、第三者との間で著作権に係る権利侵害の紛争等が生じた場合</w:t>
      </w:r>
    </w:p>
    <w:p w:rsidR="00AA0DE5" w:rsidRDefault="00AA0DE5" w:rsidP="007B110F">
      <w:pPr>
        <w:snapToGrid w:val="0"/>
        <w:ind w:leftChars="302" w:left="634"/>
        <w:rPr>
          <w:rFonts w:ascii="游明朝" w:eastAsia="游明朝" w:hAnsi="游明朝"/>
          <w:szCs w:val="21"/>
        </w:rPr>
      </w:pPr>
      <w:r w:rsidRPr="00AA0DE5">
        <w:rPr>
          <w:rFonts w:ascii="游明朝" w:eastAsia="游明朝" w:hAnsi="游明朝" w:hint="eastAsia"/>
          <w:szCs w:val="21"/>
        </w:rPr>
        <w:t>は、当該紛争等の原因が専ら発注者の責に帰す場合を除き、受注者は自らの責任と負担において一切の処理を行うこととする。</w:t>
      </w:r>
    </w:p>
    <w:p w:rsidR="00AA0DE5" w:rsidRPr="00A855E8" w:rsidRDefault="00AA0DE5" w:rsidP="00487B41">
      <w:pPr>
        <w:snapToGrid w:val="0"/>
        <w:ind w:leftChars="405" w:left="850" w:firstLineChars="100" w:firstLine="210"/>
        <w:rPr>
          <w:rFonts w:ascii="游明朝" w:eastAsia="游明朝" w:hAnsi="游明朝" w:hint="eastAsia"/>
          <w:szCs w:val="21"/>
        </w:rPr>
      </w:pPr>
    </w:p>
    <w:p w:rsidR="00487B41" w:rsidRPr="00767EB8" w:rsidRDefault="00487B41" w:rsidP="00487B41">
      <w:pPr>
        <w:numPr>
          <w:ilvl w:val="0"/>
          <w:numId w:val="1"/>
        </w:numPr>
        <w:snapToGrid w:val="0"/>
        <w:rPr>
          <w:rFonts w:ascii="BIZ UDPゴシック" w:eastAsia="BIZ UDPゴシック" w:hAnsi="BIZ UDPゴシック"/>
        </w:rPr>
      </w:pPr>
      <w:r w:rsidRPr="00767EB8">
        <w:rPr>
          <w:rFonts w:ascii="BIZ UDPゴシック" w:eastAsia="BIZ UDPゴシック" w:hAnsi="BIZ UDPゴシック" w:hint="eastAsia"/>
        </w:rPr>
        <w:t>その他</w:t>
      </w:r>
    </w:p>
    <w:p w:rsidR="00487B41" w:rsidRPr="00A855E8" w:rsidRDefault="007B110F" w:rsidP="007B110F">
      <w:pPr>
        <w:snapToGrid w:val="0"/>
        <w:ind w:left="420" w:hangingChars="200" w:hanging="420"/>
        <w:rPr>
          <w:rFonts w:ascii="游明朝" w:eastAsia="游明朝" w:hAnsi="游明朝"/>
          <w:szCs w:val="21"/>
        </w:rPr>
      </w:pPr>
      <w:r>
        <w:rPr>
          <w:rFonts w:ascii="游明朝" w:eastAsia="游明朝" w:hAnsi="游明朝" w:hint="eastAsia"/>
          <w:szCs w:val="21"/>
        </w:rPr>
        <w:t>（１）</w:t>
      </w:r>
      <w:r w:rsidR="00487B41" w:rsidRPr="00A5750B">
        <w:rPr>
          <w:rFonts w:ascii="游明朝" w:eastAsia="游明朝" w:hAnsi="游明朝" w:hint="eastAsia"/>
          <w:szCs w:val="21"/>
        </w:rPr>
        <w:t>本業務の実施にあたっては、本仕様書のほか関係する法令条例等を遵守しなければならない</w:t>
      </w:r>
      <w:r w:rsidR="00487B41">
        <w:rPr>
          <w:rFonts w:ascii="游明朝" w:eastAsia="游明朝" w:hAnsi="游明朝" w:hint="eastAsia"/>
          <w:szCs w:val="21"/>
        </w:rPr>
        <w:t>。</w:t>
      </w:r>
    </w:p>
    <w:p w:rsidR="00487B41" w:rsidRPr="00A855E8" w:rsidRDefault="007B110F" w:rsidP="007B110F">
      <w:pPr>
        <w:snapToGrid w:val="0"/>
        <w:ind w:left="420" w:hangingChars="200" w:hanging="420"/>
        <w:rPr>
          <w:rFonts w:ascii="游明朝" w:eastAsia="游明朝" w:hAnsi="游明朝"/>
          <w:szCs w:val="21"/>
        </w:rPr>
      </w:pPr>
      <w:r>
        <w:rPr>
          <w:rFonts w:ascii="游明朝" w:eastAsia="游明朝" w:hAnsi="游明朝" w:hint="eastAsia"/>
          <w:szCs w:val="21"/>
        </w:rPr>
        <w:t>（２）</w:t>
      </w:r>
      <w:r w:rsidR="00487B41" w:rsidRPr="00A5750B">
        <w:rPr>
          <w:rFonts w:ascii="游明朝" w:eastAsia="游明朝" w:hAnsi="游明朝" w:hint="eastAsia"/>
          <w:szCs w:val="21"/>
        </w:rPr>
        <w:t>受託者は本業務の全て又は一部を第三者に委託し、又は請け負わせてはならない。ただし、あらかじめ町の承諾を得た場合はこの限りではない。</w:t>
      </w:r>
    </w:p>
    <w:p w:rsidR="00487B41" w:rsidRPr="00A855E8" w:rsidRDefault="007B110F" w:rsidP="007B110F">
      <w:pPr>
        <w:snapToGrid w:val="0"/>
        <w:ind w:left="420" w:hangingChars="200" w:hanging="420"/>
        <w:rPr>
          <w:rFonts w:ascii="游明朝" w:eastAsia="游明朝" w:hAnsi="游明朝"/>
          <w:szCs w:val="21"/>
        </w:rPr>
      </w:pPr>
      <w:r>
        <w:rPr>
          <w:rFonts w:ascii="游明朝" w:eastAsia="游明朝" w:hAnsi="游明朝" w:hint="eastAsia"/>
          <w:szCs w:val="21"/>
        </w:rPr>
        <w:t>（３）</w:t>
      </w:r>
      <w:r w:rsidR="00487B41" w:rsidRPr="00A5750B">
        <w:rPr>
          <w:rFonts w:ascii="游明朝" w:eastAsia="游明朝" w:hAnsi="游明朝" w:hint="eastAsia"/>
          <w:szCs w:val="21"/>
        </w:rPr>
        <w:t>本業務について、業務の終了後も含めて、今後、内子町監査委員等の検査対象となる場合があるので、検査に積極的に協力するとともに、業務の報告や必要な資料等の説明責任を果たすこと。</w:t>
      </w:r>
    </w:p>
    <w:p w:rsidR="00487B41" w:rsidRPr="00A855E8" w:rsidRDefault="007B110F" w:rsidP="00314B6A">
      <w:pPr>
        <w:snapToGrid w:val="0"/>
        <w:ind w:left="420" w:hangingChars="200" w:hanging="420"/>
        <w:rPr>
          <w:rFonts w:ascii="游明朝" w:eastAsia="游明朝" w:hAnsi="游明朝" w:hint="eastAsia"/>
          <w:szCs w:val="21"/>
        </w:rPr>
      </w:pPr>
      <w:r>
        <w:rPr>
          <w:rFonts w:ascii="游明朝" w:eastAsia="游明朝" w:hAnsi="游明朝" w:hint="eastAsia"/>
          <w:szCs w:val="21"/>
        </w:rPr>
        <w:t>（４）</w:t>
      </w:r>
      <w:r w:rsidR="00487B41" w:rsidRPr="00A5750B">
        <w:rPr>
          <w:rFonts w:ascii="游明朝" w:eastAsia="游明朝" w:hAnsi="游明朝" w:hint="eastAsia"/>
          <w:szCs w:val="21"/>
        </w:rPr>
        <w:t>受託者は町と十分協議を行いながら、適切な体制により効率的な業務推進に努めること。業務を実施する上で、疑義が生じた場合及び本仕様書に明記されていない事項や詳細については、別途協議の上定めることとし、町の指示及び承認を受けること。</w:t>
      </w:r>
      <w:bookmarkStart w:id="0" w:name="_GoBack"/>
      <w:bookmarkEnd w:id="0"/>
    </w:p>
    <w:p w:rsidR="00487B41" w:rsidRPr="00A855E8" w:rsidRDefault="007B110F" w:rsidP="007B110F">
      <w:pPr>
        <w:snapToGrid w:val="0"/>
        <w:ind w:left="420" w:hangingChars="200" w:hanging="420"/>
        <w:rPr>
          <w:rFonts w:ascii="游明朝" w:eastAsia="游明朝" w:hAnsi="游明朝"/>
          <w:szCs w:val="21"/>
        </w:rPr>
      </w:pPr>
      <w:r>
        <w:rPr>
          <w:rFonts w:ascii="游明朝" w:eastAsia="游明朝" w:hAnsi="游明朝" w:hint="eastAsia"/>
          <w:szCs w:val="21"/>
        </w:rPr>
        <w:t>（５）</w:t>
      </w:r>
      <w:r w:rsidR="00487B41" w:rsidRPr="00A855E8">
        <w:rPr>
          <w:rFonts w:ascii="游明朝" w:eastAsia="游明朝" w:hAnsi="游明朝" w:hint="eastAsia"/>
          <w:szCs w:val="21"/>
        </w:rPr>
        <w:t>受託者は、調査、伴走支援により得た情報、それに係る資料並びに提出を受けた関連資料を本事業に係る者以外に漏らしてはならない。</w:t>
      </w:r>
    </w:p>
    <w:p w:rsidR="00487B41" w:rsidRPr="00A855E8" w:rsidRDefault="00487B41" w:rsidP="00487B41">
      <w:pPr>
        <w:snapToGrid w:val="0"/>
        <w:rPr>
          <w:rFonts w:ascii="游明朝" w:eastAsia="游明朝" w:hAnsi="游明朝"/>
          <w:szCs w:val="21"/>
        </w:rPr>
      </w:pPr>
    </w:p>
    <w:p w:rsidR="004434C6" w:rsidRPr="00487B41" w:rsidRDefault="004434C6"/>
    <w:sectPr w:rsidR="004434C6" w:rsidRPr="00487B41" w:rsidSect="00327175">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220" w:rsidRDefault="004F6220" w:rsidP="00487B41">
      <w:r>
        <w:separator/>
      </w:r>
    </w:p>
  </w:endnote>
  <w:endnote w:type="continuationSeparator" w:id="0">
    <w:p w:rsidR="004F6220" w:rsidRDefault="004F6220" w:rsidP="0048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51B" w:rsidRDefault="00360CD1">
    <w:pPr>
      <w:pStyle w:val="a5"/>
      <w:jc w:val="center"/>
    </w:pPr>
    <w:r>
      <w:fldChar w:fldCharType="begin"/>
    </w:r>
    <w:r>
      <w:instrText xml:space="preserve"> PAGE   \* MERGEFORMAT </w:instrText>
    </w:r>
    <w:r>
      <w:fldChar w:fldCharType="separate"/>
    </w:r>
    <w:r w:rsidR="00314B6A" w:rsidRPr="00314B6A">
      <w:rPr>
        <w:noProof/>
        <w:lang w:val="ja-JP"/>
      </w:rPr>
      <w:t>-</w:t>
    </w:r>
    <w:r w:rsidR="00314B6A">
      <w:rPr>
        <w:noProof/>
      </w:rPr>
      <w:t xml:space="preserve"> 1 -</w:t>
    </w:r>
    <w:r>
      <w:fldChar w:fldCharType="end"/>
    </w:r>
  </w:p>
  <w:p w:rsidR="003C551B" w:rsidRDefault="004F6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220" w:rsidRDefault="004F6220" w:rsidP="00487B41">
      <w:r>
        <w:separator/>
      </w:r>
    </w:p>
  </w:footnote>
  <w:footnote w:type="continuationSeparator" w:id="0">
    <w:p w:rsidR="004F6220" w:rsidRDefault="004F6220" w:rsidP="00487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617EB"/>
    <w:multiLevelType w:val="hybridMultilevel"/>
    <w:tmpl w:val="04D6CE72"/>
    <w:lvl w:ilvl="0" w:tplc="FFFFFFFF">
      <w:start w:val="1"/>
      <w:numFmt w:val="decimalEnclosedCircle"/>
      <w:lvlText w:val="%1"/>
      <w:lvlJc w:val="left"/>
      <w:pPr>
        <w:ind w:left="1290" w:hanging="440"/>
      </w:p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 w15:restartNumberingAfterBreak="0">
    <w:nsid w:val="2B3A1C27"/>
    <w:multiLevelType w:val="hybridMultilevel"/>
    <w:tmpl w:val="61741A70"/>
    <w:lvl w:ilvl="0" w:tplc="FFFFFFFF">
      <w:start w:val="1"/>
      <w:numFmt w:val="decimal"/>
      <w:lvlText w:val="(%1)"/>
      <w:lvlJc w:val="left"/>
      <w:pPr>
        <w:ind w:left="933" w:hanging="440"/>
      </w:pPr>
      <w:rPr>
        <w:rFonts w:cs="Times New Roman" w:hint="default"/>
      </w:rPr>
    </w:lvl>
    <w:lvl w:ilvl="1" w:tplc="FFFFFFFF" w:tentative="1">
      <w:start w:val="1"/>
      <w:numFmt w:val="aiueoFullWidth"/>
      <w:lvlText w:val="(%2)"/>
      <w:lvlJc w:val="left"/>
      <w:pPr>
        <w:ind w:left="1373" w:hanging="440"/>
      </w:pPr>
    </w:lvl>
    <w:lvl w:ilvl="2" w:tplc="FFFFFFFF" w:tentative="1">
      <w:start w:val="1"/>
      <w:numFmt w:val="decimalEnclosedCircle"/>
      <w:lvlText w:val="%3"/>
      <w:lvlJc w:val="left"/>
      <w:pPr>
        <w:ind w:left="1813" w:hanging="440"/>
      </w:pPr>
    </w:lvl>
    <w:lvl w:ilvl="3" w:tplc="FFFFFFFF" w:tentative="1">
      <w:start w:val="1"/>
      <w:numFmt w:val="decimal"/>
      <w:lvlText w:val="%4."/>
      <w:lvlJc w:val="left"/>
      <w:pPr>
        <w:ind w:left="2253" w:hanging="440"/>
      </w:pPr>
    </w:lvl>
    <w:lvl w:ilvl="4" w:tplc="FFFFFFFF" w:tentative="1">
      <w:start w:val="1"/>
      <w:numFmt w:val="aiueoFullWidth"/>
      <w:lvlText w:val="(%5)"/>
      <w:lvlJc w:val="left"/>
      <w:pPr>
        <w:ind w:left="2693" w:hanging="440"/>
      </w:pPr>
    </w:lvl>
    <w:lvl w:ilvl="5" w:tplc="FFFFFFFF" w:tentative="1">
      <w:start w:val="1"/>
      <w:numFmt w:val="decimalEnclosedCircle"/>
      <w:lvlText w:val="%6"/>
      <w:lvlJc w:val="left"/>
      <w:pPr>
        <w:ind w:left="3133" w:hanging="440"/>
      </w:pPr>
    </w:lvl>
    <w:lvl w:ilvl="6" w:tplc="FFFFFFFF" w:tentative="1">
      <w:start w:val="1"/>
      <w:numFmt w:val="decimal"/>
      <w:lvlText w:val="%7."/>
      <w:lvlJc w:val="left"/>
      <w:pPr>
        <w:ind w:left="3573" w:hanging="440"/>
      </w:pPr>
    </w:lvl>
    <w:lvl w:ilvl="7" w:tplc="FFFFFFFF" w:tentative="1">
      <w:start w:val="1"/>
      <w:numFmt w:val="aiueoFullWidth"/>
      <w:lvlText w:val="(%8)"/>
      <w:lvlJc w:val="left"/>
      <w:pPr>
        <w:ind w:left="4013" w:hanging="440"/>
      </w:pPr>
    </w:lvl>
    <w:lvl w:ilvl="8" w:tplc="FFFFFFFF" w:tentative="1">
      <w:start w:val="1"/>
      <w:numFmt w:val="decimalEnclosedCircle"/>
      <w:lvlText w:val="%9"/>
      <w:lvlJc w:val="left"/>
      <w:pPr>
        <w:ind w:left="4453" w:hanging="440"/>
      </w:pPr>
    </w:lvl>
  </w:abstractNum>
  <w:abstractNum w:abstractNumId="2" w15:restartNumberingAfterBreak="0">
    <w:nsid w:val="410C213B"/>
    <w:multiLevelType w:val="hybridMultilevel"/>
    <w:tmpl w:val="04D6CE72"/>
    <w:lvl w:ilvl="0" w:tplc="04090011">
      <w:start w:val="1"/>
      <w:numFmt w:val="decimalEnclosedCircle"/>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 w15:restartNumberingAfterBreak="0">
    <w:nsid w:val="44982ED1"/>
    <w:multiLevelType w:val="hybridMultilevel"/>
    <w:tmpl w:val="61741A70"/>
    <w:lvl w:ilvl="0" w:tplc="FFFFFFFF">
      <w:start w:val="1"/>
      <w:numFmt w:val="decimal"/>
      <w:lvlText w:val="(%1)"/>
      <w:lvlJc w:val="left"/>
      <w:pPr>
        <w:ind w:left="933" w:hanging="440"/>
      </w:pPr>
      <w:rPr>
        <w:rFonts w:cs="Times New Roman" w:hint="default"/>
      </w:rPr>
    </w:lvl>
    <w:lvl w:ilvl="1" w:tplc="FFFFFFFF" w:tentative="1">
      <w:start w:val="1"/>
      <w:numFmt w:val="aiueoFullWidth"/>
      <w:lvlText w:val="(%2)"/>
      <w:lvlJc w:val="left"/>
      <w:pPr>
        <w:ind w:left="1373" w:hanging="440"/>
      </w:pPr>
    </w:lvl>
    <w:lvl w:ilvl="2" w:tplc="FFFFFFFF" w:tentative="1">
      <w:start w:val="1"/>
      <w:numFmt w:val="decimalEnclosedCircle"/>
      <w:lvlText w:val="%3"/>
      <w:lvlJc w:val="left"/>
      <w:pPr>
        <w:ind w:left="1813" w:hanging="440"/>
      </w:pPr>
    </w:lvl>
    <w:lvl w:ilvl="3" w:tplc="FFFFFFFF" w:tentative="1">
      <w:start w:val="1"/>
      <w:numFmt w:val="decimal"/>
      <w:lvlText w:val="%4."/>
      <w:lvlJc w:val="left"/>
      <w:pPr>
        <w:ind w:left="2253" w:hanging="440"/>
      </w:pPr>
    </w:lvl>
    <w:lvl w:ilvl="4" w:tplc="FFFFFFFF" w:tentative="1">
      <w:start w:val="1"/>
      <w:numFmt w:val="aiueoFullWidth"/>
      <w:lvlText w:val="(%5)"/>
      <w:lvlJc w:val="left"/>
      <w:pPr>
        <w:ind w:left="2693" w:hanging="440"/>
      </w:pPr>
    </w:lvl>
    <w:lvl w:ilvl="5" w:tplc="FFFFFFFF" w:tentative="1">
      <w:start w:val="1"/>
      <w:numFmt w:val="decimalEnclosedCircle"/>
      <w:lvlText w:val="%6"/>
      <w:lvlJc w:val="left"/>
      <w:pPr>
        <w:ind w:left="3133" w:hanging="440"/>
      </w:pPr>
    </w:lvl>
    <w:lvl w:ilvl="6" w:tplc="FFFFFFFF" w:tentative="1">
      <w:start w:val="1"/>
      <w:numFmt w:val="decimal"/>
      <w:lvlText w:val="%7."/>
      <w:lvlJc w:val="left"/>
      <w:pPr>
        <w:ind w:left="3573" w:hanging="440"/>
      </w:pPr>
    </w:lvl>
    <w:lvl w:ilvl="7" w:tplc="FFFFFFFF" w:tentative="1">
      <w:start w:val="1"/>
      <w:numFmt w:val="aiueoFullWidth"/>
      <w:lvlText w:val="(%8)"/>
      <w:lvlJc w:val="left"/>
      <w:pPr>
        <w:ind w:left="4013" w:hanging="440"/>
      </w:pPr>
    </w:lvl>
    <w:lvl w:ilvl="8" w:tplc="FFFFFFFF" w:tentative="1">
      <w:start w:val="1"/>
      <w:numFmt w:val="decimalEnclosedCircle"/>
      <w:lvlText w:val="%9"/>
      <w:lvlJc w:val="left"/>
      <w:pPr>
        <w:ind w:left="4453" w:hanging="440"/>
      </w:pPr>
    </w:lvl>
  </w:abstractNum>
  <w:abstractNum w:abstractNumId="4" w15:restartNumberingAfterBreak="0">
    <w:nsid w:val="653B4A14"/>
    <w:multiLevelType w:val="hybridMultilevel"/>
    <w:tmpl w:val="04D6CE72"/>
    <w:lvl w:ilvl="0" w:tplc="FFFFFFFF">
      <w:start w:val="1"/>
      <w:numFmt w:val="decimalEnclosedCircle"/>
      <w:lvlText w:val="%1"/>
      <w:lvlJc w:val="left"/>
      <w:pPr>
        <w:ind w:left="1290" w:hanging="440"/>
      </w:p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5" w15:restartNumberingAfterBreak="0">
    <w:nsid w:val="65B81A76"/>
    <w:multiLevelType w:val="hybridMultilevel"/>
    <w:tmpl w:val="30E2D146"/>
    <w:lvl w:ilvl="0" w:tplc="0409000F">
      <w:start w:val="1"/>
      <w:numFmt w:val="decimal"/>
      <w:lvlText w:val="%1."/>
      <w:lvlJc w:val="left"/>
      <w:pPr>
        <w:ind w:left="440" w:hanging="440"/>
      </w:pPr>
    </w:lvl>
    <w:lvl w:ilvl="1" w:tplc="074C401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8E"/>
    <w:rsid w:val="00027760"/>
    <w:rsid w:val="001A428F"/>
    <w:rsid w:val="001A6634"/>
    <w:rsid w:val="00301C54"/>
    <w:rsid w:val="00314B6A"/>
    <w:rsid w:val="00360CD1"/>
    <w:rsid w:val="00365FD5"/>
    <w:rsid w:val="004434C6"/>
    <w:rsid w:val="00487B41"/>
    <w:rsid w:val="004F6220"/>
    <w:rsid w:val="007B110F"/>
    <w:rsid w:val="007E768E"/>
    <w:rsid w:val="00AA0DE5"/>
    <w:rsid w:val="00B0125D"/>
    <w:rsid w:val="00F2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676DF"/>
  <w15:chartTrackingRefBased/>
  <w15:docId w15:val="{6FBC413A-6AEE-4C6E-854E-4A885575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B41"/>
    <w:pPr>
      <w:tabs>
        <w:tab w:val="center" w:pos="4252"/>
        <w:tab w:val="right" w:pos="8504"/>
      </w:tabs>
      <w:snapToGrid w:val="0"/>
    </w:pPr>
  </w:style>
  <w:style w:type="character" w:customStyle="1" w:styleId="a4">
    <w:name w:val="ヘッダー (文字)"/>
    <w:basedOn w:val="a0"/>
    <w:link w:val="a3"/>
    <w:uiPriority w:val="99"/>
    <w:rsid w:val="00487B41"/>
  </w:style>
  <w:style w:type="paragraph" w:styleId="a5">
    <w:name w:val="footer"/>
    <w:basedOn w:val="a"/>
    <w:link w:val="a6"/>
    <w:uiPriority w:val="99"/>
    <w:unhideWhenUsed/>
    <w:rsid w:val="00487B41"/>
    <w:pPr>
      <w:tabs>
        <w:tab w:val="center" w:pos="4252"/>
        <w:tab w:val="right" w:pos="8504"/>
      </w:tabs>
      <w:snapToGrid w:val="0"/>
    </w:pPr>
  </w:style>
  <w:style w:type="character" w:customStyle="1" w:styleId="a6">
    <w:name w:val="フッター (文字)"/>
    <w:basedOn w:val="a0"/>
    <w:link w:val="a5"/>
    <w:uiPriority w:val="99"/>
    <w:rsid w:val="00487B41"/>
  </w:style>
  <w:style w:type="character" w:styleId="a7">
    <w:name w:val="annotation reference"/>
    <w:uiPriority w:val="99"/>
    <w:semiHidden/>
    <w:unhideWhenUsed/>
    <w:rsid w:val="00487B41"/>
    <w:rPr>
      <w:sz w:val="18"/>
      <w:szCs w:val="18"/>
    </w:rPr>
  </w:style>
  <w:style w:type="paragraph" w:styleId="a8">
    <w:name w:val="annotation text"/>
    <w:basedOn w:val="a"/>
    <w:link w:val="a9"/>
    <w:uiPriority w:val="99"/>
    <w:unhideWhenUsed/>
    <w:rsid w:val="00487B41"/>
    <w:pPr>
      <w:jc w:val="left"/>
    </w:pPr>
    <w:rPr>
      <w:rFonts w:ascii="Century" w:eastAsia="ＭＳ 明朝" w:hAnsi="Century" w:cs="Times New Roman"/>
      <w:szCs w:val="24"/>
    </w:rPr>
  </w:style>
  <w:style w:type="character" w:customStyle="1" w:styleId="a9">
    <w:name w:val="コメント文字列 (文字)"/>
    <w:basedOn w:val="a0"/>
    <w:link w:val="a8"/>
    <w:uiPriority w:val="99"/>
    <w:rsid w:val="00487B41"/>
    <w:rPr>
      <w:rFonts w:ascii="Century" w:eastAsia="ＭＳ 明朝" w:hAnsi="Century" w:cs="Times New Roman"/>
      <w:szCs w:val="24"/>
    </w:rPr>
  </w:style>
  <w:style w:type="paragraph" w:styleId="aa">
    <w:name w:val="Balloon Text"/>
    <w:basedOn w:val="a"/>
    <w:link w:val="ab"/>
    <w:uiPriority w:val="99"/>
    <w:semiHidden/>
    <w:unhideWhenUsed/>
    <w:rsid w:val="00487B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7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9</cp:revision>
  <dcterms:created xsi:type="dcterms:W3CDTF">2025-06-27T00:44:00Z</dcterms:created>
  <dcterms:modified xsi:type="dcterms:W3CDTF">2025-06-30T09:19:00Z</dcterms:modified>
</cp:coreProperties>
</file>